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E312FB" w14:textId="77777777" w:rsidR="0080298C" w:rsidRPr="00F93118" w:rsidRDefault="0080298C" w:rsidP="0080298C">
      <w:pPr>
        <w:numPr>
          <w:ilvl w:val="0"/>
          <w:numId w:val="1"/>
        </w:numPr>
        <w:spacing w:before="100" w:beforeAutospacing="1" w:after="100" w:afterAutospacing="1"/>
        <w:rPr>
          <w:rFonts w:ascii="Helvetica" w:eastAsia="Times New Roman" w:hAnsi="Helvetica" w:cs="Times New Roman"/>
          <w:color w:val="333333"/>
          <w:kern w:val="0"/>
          <w:sz w:val="21"/>
          <w:szCs w:val="21"/>
          <w:lang w:eastAsia="fr-FR"/>
          <w14:ligatures w14:val="none"/>
        </w:rPr>
      </w:pPr>
      <w:r w:rsidRPr="00F93118">
        <w:rPr>
          <w:rFonts w:ascii="Helvetica" w:eastAsia="Times New Roman" w:hAnsi="Helvetica" w:cs="Times New Roman"/>
          <w:color w:val="333333"/>
          <w:kern w:val="0"/>
          <w:sz w:val="21"/>
          <w:szCs w:val="21"/>
          <w:lang w:eastAsia="fr-FR"/>
          <w14:ligatures w14:val="none"/>
        </w:rPr>
        <w:t>Le sommeil du tout-petit</w:t>
      </w:r>
    </w:p>
    <w:p w14:paraId="655BE6B9" w14:textId="77777777" w:rsidR="0080298C" w:rsidRPr="00F93118" w:rsidRDefault="0080298C" w:rsidP="0080298C">
      <w:pPr>
        <w:rPr>
          <w:rFonts w:ascii="Helvetica" w:eastAsia="Times New Roman" w:hAnsi="Helvetica" w:cs="Times New Roman"/>
          <w:color w:val="333333"/>
          <w:kern w:val="0"/>
          <w:sz w:val="21"/>
          <w:szCs w:val="21"/>
          <w:lang w:eastAsia="fr-FR"/>
          <w14:ligatures w14:val="none"/>
        </w:rPr>
      </w:pPr>
    </w:p>
    <w:p w14:paraId="11AF2240" w14:textId="77777777" w:rsidR="0080298C" w:rsidRPr="00F93118" w:rsidRDefault="0080298C" w:rsidP="0080298C">
      <w:pPr>
        <w:rPr>
          <w:rFonts w:ascii="Helvetica" w:eastAsia="Times New Roman" w:hAnsi="Helvetica" w:cs="Times New Roman"/>
          <w:color w:val="333333"/>
          <w:kern w:val="0"/>
          <w:sz w:val="21"/>
          <w:szCs w:val="21"/>
          <w:lang w:eastAsia="fr-FR"/>
          <w14:ligatures w14:val="none"/>
        </w:rPr>
      </w:pPr>
      <w:r w:rsidRPr="00F93118">
        <w:rPr>
          <w:rFonts w:ascii="Helvetica" w:eastAsia="Times New Roman" w:hAnsi="Helvetica" w:cs="Times New Roman"/>
          <w:color w:val="333333"/>
          <w:kern w:val="0"/>
          <w:sz w:val="21"/>
          <w:szCs w:val="21"/>
          <w:lang w:eastAsia="fr-FR"/>
          <w14:ligatures w14:val="none"/>
        </w:rPr>
        <w:t xml:space="preserve">Combien de fois avez-vous rassuré une famille sur le sommeil de son bébé, sans être totalement sûre de vos repères ? Cette formation vous donne les outils pour distinguer avec précision le sommeil physiologique du nourrisson des situations qui nécessitent une vigilance accrue. À partir de nombreux cas cliniques réels, vous apprendrez à analyser une situation familiale complexe, à formuler des hypothèses cliniques solides, et à repérer sans hésiter les signaux nécessitant une orientation médicale. Vous repartez avec des repères validés scientifiquement pour recadrer les attentes irréalistes des familles, sans </w:t>
      </w:r>
      <w:proofErr w:type="gramStart"/>
      <w:r w:rsidRPr="00F93118">
        <w:rPr>
          <w:rFonts w:ascii="Helvetica" w:eastAsia="Times New Roman" w:hAnsi="Helvetica" w:cs="Times New Roman"/>
          <w:color w:val="333333"/>
          <w:kern w:val="0"/>
          <w:sz w:val="21"/>
          <w:szCs w:val="21"/>
          <w:lang w:eastAsia="fr-FR"/>
          <w14:ligatures w14:val="none"/>
        </w:rPr>
        <w:t>les culpabiliser ni</w:t>
      </w:r>
      <w:proofErr w:type="gramEnd"/>
      <w:r w:rsidRPr="00F93118">
        <w:rPr>
          <w:rFonts w:ascii="Helvetica" w:eastAsia="Times New Roman" w:hAnsi="Helvetica" w:cs="Times New Roman"/>
          <w:color w:val="333333"/>
          <w:kern w:val="0"/>
          <w:sz w:val="21"/>
          <w:szCs w:val="21"/>
          <w:lang w:eastAsia="fr-FR"/>
          <w14:ligatures w14:val="none"/>
        </w:rPr>
        <w:t xml:space="preserve"> céder aux injonctions à la mode.</w:t>
      </w:r>
    </w:p>
    <w:p w14:paraId="06C198F7" w14:textId="77777777" w:rsidR="0080298C" w:rsidRPr="00F93118" w:rsidRDefault="0080298C" w:rsidP="0080298C">
      <w:pPr>
        <w:rPr>
          <w:rFonts w:ascii="Helvetica" w:eastAsia="Times New Roman" w:hAnsi="Helvetica" w:cs="Times New Roman"/>
          <w:color w:val="333333"/>
          <w:kern w:val="0"/>
          <w:sz w:val="21"/>
          <w:szCs w:val="21"/>
          <w:lang w:eastAsia="fr-FR"/>
          <w14:ligatures w14:val="none"/>
        </w:rPr>
      </w:pPr>
    </w:p>
    <w:p w14:paraId="4C15F98C" w14:textId="77777777" w:rsidR="0080298C" w:rsidRPr="00F93118" w:rsidRDefault="0080298C" w:rsidP="0080298C">
      <w:pPr>
        <w:numPr>
          <w:ilvl w:val="0"/>
          <w:numId w:val="2"/>
        </w:numPr>
        <w:spacing w:before="100" w:beforeAutospacing="1" w:after="100" w:afterAutospacing="1"/>
        <w:rPr>
          <w:rFonts w:ascii="Helvetica" w:eastAsia="Times New Roman" w:hAnsi="Helvetica" w:cs="Times New Roman"/>
          <w:color w:val="333333"/>
          <w:kern w:val="0"/>
          <w:sz w:val="21"/>
          <w:szCs w:val="21"/>
          <w:lang w:eastAsia="fr-FR"/>
          <w14:ligatures w14:val="none"/>
        </w:rPr>
      </w:pPr>
      <w:r w:rsidRPr="00F93118">
        <w:rPr>
          <w:rFonts w:ascii="Helvetica" w:eastAsia="Times New Roman" w:hAnsi="Helvetica" w:cs="Times New Roman"/>
          <w:color w:val="333333"/>
          <w:kern w:val="0"/>
          <w:sz w:val="21"/>
          <w:szCs w:val="21"/>
          <w:lang w:eastAsia="fr-FR"/>
          <w14:ligatures w14:val="none"/>
        </w:rPr>
        <w:t>Les meilleures pratiques du tire-allaitement</w:t>
      </w:r>
    </w:p>
    <w:p w14:paraId="02134415" w14:textId="77777777" w:rsidR="0080298C" w:rsidRPr="00F93118" w:rsidRDefault="0080298C" w:rsidP="0080298C">
      <w:pPr>
        <w:rPr>
          <w:rFonts w:ascii="Helvetica" w:eastAsia="Times New Roman" w:hAnsi="Helvetica" w:cs="Times New Roman"/>
          <w:color w:val="333333"/>
          <w:kern w:val="0"/>
          <w:sz w:val="21"/>
          <w:szCs w:val="21"/>
          <w:lang w:eastAsia="fr-FR"/>
          <w14:ligatures w14:val="none"/>
        </w:rPr>
      </w:pPr>
    </w:p>
    <w:p w14:paraId="38279366" w14:textId="77777777" w:rsidR="0080298C" w:rsidRPr="00F93118" w:rsidRDefault="0080298C" w:rsidP="0080298C">
      <w:pPr>
        <w:rPr>
          <w:rFonts w:ascii="Helvetica" w:eastAsia="Times New Roman" w:hAnsi="Helvetica" w:cs="Times New Roman"/>
          <w:color w:val="333333"/>
          <w:kern w:val="0"/>
          <w:sz w:val="21"/>
          <w:szCs w:val="21"/>
          <w:lang w:eastAsia="fr-FR"/>
          <w14:ligatures w14:val="none"/>
        </w:rPr>
      </w:pPr>
      <w:r w:rsidRPr="00F93118">
        <w:rPr>
          <w:rFonts w:ascii="Helvetica" w:eastAsia="Times New Roman" w:hAnsi="Helvetica" w:cs="Times New Roman"/>
          <w:color w:val="333333"/>
          <w:kern w:val="0"/>
          <w:sz w:val="21"/>
          <w:szCs w:val="21"/>
          <w:lang w:eastAsia="fr-FR"/>
          <w14:ligatures w14:val="none"/>
        </w:rPr>
        <w:t>Prématurité, douleurs, reprise du travail : face à une mère qui doit tirer son lait, savez-vous précisément quoi lui conseiller pour préserver sa lactation et son énergie ? Cette formation, appuyée sur de nombreux cas cliniques, vous donne une méthode concrète pour adapter la fréquence et l'efficacité des tirages selon chaque situation, prévenir l'épuisement maternel avec des stratégies d'organisation réalistes, et lever les blocages qui compromettent un tire-allaitement durable. Vous saurez aussi conseiller sur le choix du matériel (tire-lait, téterelles, accessoires) en toute confiance.</w:t>
      </w:r>
    </w:p>
    <w:p w14:paraId="3A8DC237" w14:textId="77777777" w:rsidR="00E75AB5" w:rsidRDefault="00E75AB5"/>
    <w:sectPr w:rsidR="00E75A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8F55B09"/>
    <w:multiLevelType w:val="multilevel"/>
    <w:tmpl w:val="5BD0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803D83"/>
    <w:multiLevelType w:val="multilevel"/>
    <w:tmpl w:val="CC50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4100076">
    <w:abstractNumId w:val="1"/>
  </w:num>
  <w:num w:numId="2" w16cid:durableId="8256353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98C"/>
    <w:rsid w:val="00340FDE"/>
    <w:rsid w:val="003C7D51"/>
    <w:rsid w:val="0080298C"/>
    <w:rsid w:val="00B33C64"/>
    <w:rsid w:val="00E75AB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4:docId w14:val="35B8CA03"/>
  <w15:chartTrackingRefBased/>
  <w15:docId w15:val="{9EE766DB-AFA8-CA4C-897C-32E1F73BB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98C"/>
  </w:style>
  <w:style w:type="paragraph" w:styleId="Titre1">
    <w:name w:val="heading 1"/>
    <w:basedOn w:val="Normal"/>
    <w:next w:val="Normal"/>
    <w:link w:val="Titre1Car"/>
    <w:uiPriority w:val="9"/>
    <w:qFormat/>
    <w:rsid w:val="008029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029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0298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0298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0298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0298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0298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0298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0298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298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0298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0298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0298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0298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0298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0298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0298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0298C"/>
    <w:rPr>
      <w:rFonts w:eastAsiaTheme="majorEastAsia" w:cstheme="majorBidi"/>
      <w:color w:val="272727" w:themeColor="text1" w:themeTint="D8"/>
    </w:rPr>
  </w:style>
  <w:style w:type="paragraph" w:styleId="Titre">
    <w:name w:val="Title"/>
    <w:basedOn w:val="Normal"/>
    <w:next w:val="Normal"/>
    <w:link w:val="TitreCar"/>
    <w:uiPriority w:val="10"/>
    <w:qFormat/>
    <w:rsid w:val="0080298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0298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0298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0298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0298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0298C"/>
    <w:rPr>
      <w:i/>
      <w:iCs/>
      <w:color w:val="404040" w:themeColor="text1" w:themeTint="BF"/>
    </w:rPr>
  </w:style>
  <w:style w:type="paragraph" w:styleId="Paragraphedeliste">
    <w:name w:val="List Paragraph"/>
    <w:basedOn w:val="Normal"/>
    <w:uiPriority w:val="34"/>
    <w:qFormat/>
    <w:rsid w:val="0080298C"/>
    <w:pPr>
      <w:ind w:left="720"/>
      <w:contextualSpacing/>
    </w:pPr>
  </w:style>
  <w:style w:type="character" w:styleId="Accentuationintense">
    <w:name w:val="Intense Emphasis"/>
    <w:basedOn w:val="Policepardfaut"/>
    <w:uiPriority w:val="21"/>
    <w:qFormat/>
    <w:rsid w:val="0080298C"/>
    <w:rPr>
      <w:i/>
      <w:iCs/>
      <w:color w:val="2F5496" w:themeColor="accent1" w:themeShade="BF"/>
    </w:rPr>
  </w:style>
  <w:style w:type="paragraph" w:styleId="Citationintense">
    <w:name w:val="Intense Quote"/>
    <w:basedOn w:val="Normal"/>
    <w:next w:val="Normal"/>
    <w:link w:val="CitationintenseCar"/>
    <w:uiPriority w:val="30"/>
    <w:qFormat/>
    <w:rsid w:val="008029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0298C"/>
    <w:rPr>
      <w:i/>
      <w:iCs/>
      <w:color w:val="2F5496" w:themeColor="accent1" w:themeShade="BF"/>
    </w:rPr>
  </w:style>
  <w:style w:type="character" w:styleId="Rfrenceintense">
    <w:name w:val="Intense Reference"/>
    <w:basedOn w:val="Policepardfaut"/>
    <w:uiPriority w:val="32"/>
    <w:qFormat/>
    <w:rsid w:val="008029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1133</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2026-08-05T10:44:00Z</dcterms:created>
  <dcterms:modified xsi:type="dcterms:W3CDTF">2026-08-05T10:44:00Z</dcterms:modified>
</cp:coreProperties>
</file>